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AB" w:rsidRDefault="001267AB" w:rsidP="00437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7A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52104"/>
            <wp:effectExtent l="0" t="0" r="0" b="0"/>
            <wp:docPr id="1" name="Рисунок 1" descr="C:\Users\Учитель\Desktop\титульники локальные акты\о пед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ики локальные акты\о педсовет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AB" w:rsidRDefault="001267AB" w:rsidP="00437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7AB" w:rsidRDefault="001267AB" w:rsidP="00437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A54" w:rsidRPr="00437046" w:rsidRDefault="00731FAA" w:rsidP="00437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70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D04C24" w:rsidRPr="0043704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245C1" w:rsidRDefault="00BA28B9" w:rsidP="00F245C1">
      <w:pPr>
        <w:pStyle w:val="a4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28B9">
        <w:rPr>
          <w:rFonts w:ascii="Times New Roman" w:hAnsi="Times New Roman" w:cs="Times New Roman"/>
          <w:sz w:val="24"/>
          <w:szCs w:val="24"/>
        </w:rPr>
        <w:t xml:space="preserve">1.1. </w:t>
      </w:r>
      <w:r w:rsidR="00D04C24" w:rsidRPr="00BA28B9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«Об образовании в Российской Федерации» от 29.12.2012 № 273 </w:t>
      </w:r>
      <w:r w:rsidRPr="00BA28B9">
        <w:rPr>
          <w:rFonts w:ascii="Times New Roman" w:hAnsi="Times New Roman" w:cs="Times New Roman"/>
          <w:sz w:val="24"/>
          <w:szCs w:val="24"/>
        </w:rPr>
        <w:t>–</w:t>
      </w:r>
      <w:r w:rsidR="00D04C24" w:rsidRPr="00BA28B9">
        <w:rPr>
          <w:rFonts w:ascii="Times New Roman" w:hAnsi="Times New Roman" w:cs="Times New Roman"/>
          <w:sz w:val="24"/>
          <w:szCs w:val="24"/>
        </w:rPr>
        <w:t xml:space="preserve"> ФЗ</w:t>
      </w:r>
      <w:r w:rsidRPr="00BA28B9">
        <w:rPr>
          <w:rFonts w:ascii="Times New Roman" w:hAnsi="Times New Roman" w:cs="Times New Roman"/>
          <w:sz w:val="24"/>
          <w:szCs w:val="24"/>
        </w:rPr>
        <w:t xml:space="preserve">, </w:t>
      </w:r>
      <w:r w:rsidR="00F245C1">
        <w:rPr>
          <w:rFonts w:ascii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 (приказ Мин. образования и науки РФ от 14 июня 2013 года №464), </w:t>
      </w:r>
      <w:r w:rsidRPr="00BA28B9">
        <w:rPr>
          <w:rFonts w:ascii="Times New Roman" w:hAnsi="Times New Roman" w:cs="Times New Roman"/>
          <w:sz w:val="24"/>
          <w:szCs w:val="24"/>
        </w:rPr>
        <w:t>Уставом Г</w:t>
      </w:r>
      <w:r w:rsidR="00E17826">
        <w:rPr>
          <w:rFonts w:ascii="Times New Roman" w:hAnsi="Times New Roman" w:cs="Times New Roman"/>
          <w:sz w:val="24"/>
          <w:szCs w:val="24"/>
        </w:rPr>
        <w:t xml:space="preserve">АПОУ </w:t>
      </w:r>
      <w:r w:rsidRPr="00BA28B9">
        <w:rPr>
          <w:rFonts w:ascii="Times New Roman" w:hAnsi="Times New Roman" w:cs="Times New Roman"/>
          <w:sz w:val="24"/>
          <w:szCs w:val="24"/>
        </w:rPr>
        <w:t xml:space="preserve"> «Горно – технологический техникум» г. Ясного (далее – техникум).</w:t>
      </w:r>
    </w:p>
    <w:p w:rsidR="00EA57B6" w:rsidRPr="00F245C1" w:rsidRDefault="00BA28B9" w:rsidP="00F245C1">
      <w:pPr>
        <w:pStyle w:val="a4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1.2. Педагогический совет – постоянно действующий коллегиальный орган самоуправления педагогических работников техникума, объединяющий всех педагогических работников для совместного планирования, руководства и координации всей педагогической, воспитательной и методической деятельности с целью осуществления единых принципов и подходов в процессе теоретического и профессионального обучения и воспитания обучающихся, развития и совершенствования образовательного процесса, повышения профессионального мастерства  и творческого роста педагогических работников техникума.</w:t>
      </w:r>
    </w:p>
    <w:p w:rsidR="00EA57B6" w:rsidRDefault="00EA57B6" w:rsidP="00EA57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тесно сотрудничает, взаимодействует и координирует свою деятельность с директором, администрацией, советом техникума, цикловыми методическими комиссиями, а также с родительским комитетом, попечительским советом</w:t>
      </w:r>
    </w:p>
    <w:p w:rsidR="00EA57B6" w:rsidRDefault="00EA57B6" w:rsidP="00EA57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не может ограничивать права педагогических работников на свободу выбора и использования методик обучения и воспитания, учебников, пособий и материалов, методов текущего контроля и оценки за исключением случаев, когда действия педагогических работников нарушают Законодательство Российской Федерации, Конвенцию по защите прав ребенка, правовые и нормативные документы Правительства РФ.</w:t>
      </w:r>
    </w:p>
    <w:p w:rsidR="00EA57B6" w:rsidRDefault="00EA57B6" w:rsidP="00EA57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Каждый сотрудник техникума, занятый в образовательной деятельности (администра</w:t>
      </w:r>
      <w:r w:rsidR="00E17826">
        <w:rPr>
          <w:rFonts w:ascii="Times New Roman" w:hAnsi="Times New Roman" w:cs="Times New Roman"/>
          <w:sz w:val="24"/>
          <w:szCs w:val="24"/>
        </w:rPr>
        <w:t>тивный персонал</w:t>
      </w:r>
      <w:r>
        <w:rPr>
          <w:rFonts w:ascii="Times New Roman" w:hAnsi="Times New Roman" w:cs="Times New Roman"/>
          <w:sz w:val="24"/>
          <w:szCs w:val="24"/>
        </w:rPr>
        <w:t>, преподаватель, методист, социальн</w:t>
      </w:r>
      <w:r w:rsidR="00E17826">
        <w:rPr>
          <w:rFonts w:ascii="Times New Roman" w:hAnsi="Times New Roman" w:cs="Times New Roman"/>
          <w:sz w:val="24"/>
          <w:szCs w:val="24"/>
        </w:rPr>
        <w:t>ый педагог, педагог – психолог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5EDD">
        <w:rPr>
          <w:rFonts w:ascii="Times New Roman" w:hAnsi="Times New Roman" w:cs="Times New Roman"/>
          <w:sz w:val="24"/>
          <w:szCs w:val="24"/>
        </w:rPr>
        <w:t>ма</w:t>
      </w:r>
      <w:r w:rsidR="00E17826">
        <w:rPr>
          <w:rFonts w:ascii="Times New Roman" w:hAnsi="Times New Roman" w:cs="Times New Roman"/>
          <w:sz w:val="24"/>
          <w:szCs w:val="24"/>
        </w:rPr>
        <w:t>стер производственного обучения</w:t>
      </w:r>
      <w:r w:rsidR="002E5EDD">
        <w:rPr>
          <w:rFonts w:ascii="Times New Roman" w:hAnsi="Times New Roman" w:cs="Times New Roman"/>
          <w:sz w:val="24"/>
          <w:szCs w:val="24"/>
        </w:rPr>
        <w:t>) с момента приема на работу и до конца прекращения действия трудового договора являются членами педагогического совета.</w:t>
      </w:r>
    </w:p>
    <w:p w:rsidR="002E5EDD" w:rsidRDefault="002E5EDD" w:rsidP="00EA57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Изменения и дополнения в настоящее Положение вносятся педагогическим советом и утверждаются на его заседании.</w:t>
      </w:r>
    </w:p>
    <w:p w:rsidR="002E5EDD" w:rsidRDefault="002E5EDD" w:rsidP="002E5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EDD">
        <w:rPr>
          <w:rFonts w:ascii="Times New Roman" w:hAnsi="Times New Roman" w:cs="Times New Roman"/>
          <w:b/>
          <w:sz w:val="24"/>
          <w:szCs w:val="24"/>
        </w:rPr>
        <w:t>2. Задачи педагогического совета</w:t>
      </w:r>
    </w:p>
    <w:p w:rsidR="002E5EDD" w:rsidRDefault="002E5EDD" w:rsidP="002E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Выработка общих подходов к разработке и реализации стратегических документов техникума.</w:t>
      </w:r>
    </w:p>
    <w:p w:rsidR="002E5EDD" w:rsidRDefault="002E5EDD" w:rsidP="002E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Определение подходов к управлению техникумом, адекватных целям и задачам его развития.</w:t>
      </w:r>
    </w:p>
    <w:p w:rsidR="002E5EDD" w:rsidRDefault="002E5EDD" w:rsidP="002E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Определение перспективных направлений функционирования и развития техникума.</w:t>
      </w:r>
    </w:p>
    <w:p w:rsidR="002E5EDD" w:rsidRDefault="002E5EDD" w:rsidP="002E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Обобщение, анализ и оценка результатов деятельности педагогического коллектива по определенным направлениям.</w:t>
      </w:r>
    </w:p>
    <w:p w:rsidR="002E5EDD" w:rsidRDefault="002E5EDD" w:rsidP="002E5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EDD">
        <w:rPr>
          <w:rFonts w:ascii="Times New Roman" w:hAnsi="Times New Roman" w:cs="Times New Roman"/>
          <w:b/>
          <w:sz w:val="24"/>
          <w:szCs w:val="24"/>
        </w:rPr>
        <w:t>3. Организация деятельности</w:t>
      </w:r>
    </w:p>
    <w:p w:rsidR="002E5EDD" w:rsidRDefault="002E5EDD" w:rsidP="002E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Работой педагогического</w:t>
      </w:r>
      <w:r w:rsidR="00542149">
        <w:rPr>
          <w:rFonts w:ascii="Times New Roman" w:hAnsi="Times New Roman" w:cs="Times New Roman"/>
          <w:sz w:val="24"/>
          <w:szCs w:val="24"/>
        </w:rPr>
        <w:t xml:space="preserve"> совета руководит председатель – директор техникума.</w:t>
      </w:r>
    </w:p>
    <w:p w:rsidR="00542149" w:rsidRDefault="00542149" w:rsidP="002E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Педагогический совет организует и проводит свою работу по плану. План работы разрабатывается на учебный год и утверждается на заседании педагогического совета.</w:t>
      </w:r>
    </w:p>
    <w:p w:rsidR="00542149" w:rsidRDefault="00542149" w:rsidP="002E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Педагогический совет собирается</w:t>
      </w:r>
      <w:r w:rsidR="00E17826">
        <w:rPr>
          <w:rFonts w:ascii="Times New Roman" w:hAnsi="Times New Roman" w:cs="Times New Roman"/>
          <w:sz w:val="24"/>
          <w:szCs w:val="24"/>
        </w:rPr>
        <w:t xml:space="preserve"> не реже</w:t>
      </w:r>
      <w:r>
        <w:rPr>
          <w:rFonts w:ascii="Times New Roman" w:hAnsi="Times New Roman" w:cs="Times New Roman"/>
          <w:sz w:val="24"/>
          <w:szCs w:val="24"/>
        </w:rPr>
        <w:t xml:space="preserve"> 1 раз</w:t>
      </w:r>
      <w:r w:rsidR="00E1782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542149" w:rsidRDefault="00542149" w:rsidP="002E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Внеочередные заседания педсовета проводятся по требованию не менее 1/3 членов педагогического совета.</w:t>
      </w:r>
    </w:p>
    <w:p w:rsidR="00542149" w:rsidRDefault="00542149" w:rsidP="002E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Все члены педагогического совета при участии в его работе равны в своих правах. Каждый член совета имеет право одного решающего голоса.</w:t>
      </w:r>
    </w:p>
    <w:p w:rsidR="00542149" w:rsidRDefault="00542149" w:rsidP="002E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Педагогический совет правомочен принимать решение, если на его заседании присутствовало не менее двух третей педагогических работников и если за него проголосовало более половины присутствующих педагогов.</w:t>
      </w:r>
    </w:p>
    <w:p w:rsidR="00542149" w:rsidRDefault="00542149" w:rsidP="002E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9F01A9">
        <w:rPr>
          <w:rFonts w:ascii="Times New Roman" w:hAnsi="Times New Roman" w:cs="Times New Roman"/>
          <w:sz w:val="24"/>
          <w:szCs w:val="24"/>
        </w:rPr>
        <w:t xml:space="preserve"> Процедура голосования определяется педагогическим советом.</w:t>
      </w:r>
    </w:p>
    <w:p w:rsidR="009F01A9" w:rsidRDefault="009F01A9" w:rsidP="002E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Время, место и повестка дня очередного заседания</w:t>
      </w:r>
      <w:r w:rsidR="00902EFC">
        <w:rPr>
          <w:rFonts w:ascii="Times New Roman" w:hAnsi="Times New Roman" w:cs="Times New Roman"/>
          <w:sz w:val="24"/>
          <w:szCs w:val="24"/>
        </w:rPr>
        <w:t xml:space="preserve"> педагогического совета сообщаются не позднее, чем за </w:t>
      </w:r>
      <w:r w:rsidR="00E17826">
        <w:rPr>
          <w:rFonts w:ascii="Times New Roman" w:hAnsi="Times New Roman" w:cs="Times New Roman"/>
          <w:sz w:val="24"/>
          <w:szCs w:val="24"/>
        </w:rPr>
        <w:t>2 недели</w:t>
      </w:r>
      <w:r w:rsidR="00902EFC">
        <w:rPr>
          <w:rFonts w:ascii="Times New Roman" w:hAnsi="Times New Roman" w:cs="Times New Roman"/>
          <w:sz w:val="24"/>
          <w:szCs w:val="24"/>
        </w:rPr>
        <w:t xml:space="preserve"> до дня его проведения.</w:t>
      </w:r>
    </w:p>
    <w:p w:rsidR="00902EFC" w:rsidRDefault="00902EFC" w:rsidP="002E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це</w:t>
      </w:r>
      <w:r w:rsidR="00E17826">
        <w:rPr>
          <w:rFonts w:ascii="Times New Roman" w:hAnsi="Times New Roman" w:cs="Times New Roman"/>
          <w:sz w:val="24"/>
          <w:szCs w:val="24"/>
        </w:rPr>
        <w:t>лях оперативного рассмотрения ча</w:t>
      </w:r>
      <w:r>
        <w:rPr>
          <w:rFonts w:ascii="Times New Roman" w:hAnsi="Times New Roman" w:cs="Times New Roman"/>
          <w:sz w:val="24"/>
          <w:szCs w:val="24"/>
        </w:rPr>
        <w:t>стных проблем, не терпящих отлагательства, могут проводиться заседания педагогического совета в сокращенном составе – «малый педагогический совет», - с привлечением только тех членов педагогического совета, которые имеют непосредственное отношение к рассматриваемой проблеме. Решение «малого педагогического совета» подлежит утверждению на очередном заседании педагогического совета.</w:t>
      </w:r>
    </w:p>
    <w:p w:rsidR="00902EFC" w:rsidRDefault="00902EFC" w:rsidP="002E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547AAF">
        <w:rPr>
          <w:rFonts w:ascii="Times New Roman" w:hAnsi="Times New Roman" w:cs="Times New Roman"/>
          <w:sz w:val="24"/>
          <w:szCs w:val="24"/>
        </w:rPr>
        <w:t xml:space="preserve">Педагогический совет может образовывать из своих членов внутри своего состава специальный орган «методический совет», позволяющий оперативно и мобильно решать возникающие организационно – педагогические проблемы. В «методический совет» </w:t>
      </w:r>
      <w:r w:rsidR="00E17826">
        <w:rPr>
          <w:rFonts w:ascii="Times New Roman" w:hAnsi="Times New Roman" w:cs="Times New Roman"/>
          <w:sz w:val="24"/>
          <w:szCs w:val="24"/>
        </w:rPr>
        <w:t xml:space="preserve">входят председатели </w:t>
      </w:r>
      <w:r w:rsidR="00547AAF">
        <w:rPr>
          <w:rFonts w:ascii="Times New Roman" w:hAnsi="Times New Roman" w:cs="Times New Roman"/>
          <w:sz w:val="24"/>
          <w:szCs w:val="24"/>
        </w:rPr>
        <w:t xml:space="preserve">методических объединений, </w:t>
      </w:r>
      <w:r w:rsidR="00E17826">
        <w:rPr>
          <w:rFonts w:ascii="Times New Roman" w:hAnsi="Times New Roman" w:cs="Times New Roman"/>
          <w:sz w:val="24"/>
          <w:szCs w:val="24"/>
        </w:rPr>
        <w:t>административный персонал</w:t>
      </w:r>
      <w:r w:rsidR="00547AAF">
        <w:rPr>
          <w:rFonts w:ascii="Times New Roman" w:hAnsi="Times New Roman" w:cs="Times New Roman"/>
          <w:sz w:val="24"/>
          <w:szCs w:val="24"/>
        </w:rPr>
        <w:t>. Решения этого органа претворяются в жизнь незамедлительно, и  подлежат утверждению педагогическим советом.</w:t>
      </w:r>
    </w:p>
    <w:p w:rsidR="00547AAF" w:rsidRDefault="00547AAF" w:rsidP="002E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CE3F99">
        <w:rPr>
          <w:rFonts w:ascii="Times New Roman" w:hAnsi="Times New Roman" w:cs="Times New Roman"/>
          <w:sz w:val="24"/>
          <w:szCs w:val="24"/>
        </w:rPr>
        <w:t>В целях качественной подготовки и рассмотрения на каждое заседание педагогического совета выносится не более 3 – х вопросов. При необходимости для подготовки вопросов, вынесенных на обсуждение, могут формироваться рабочие группы. Члены педагогического совета должны быть оповещены о дате заседания, о вопросах, выносимых на их рассмотрение и иметь возможность ознакомиться с материалами по этим вопросам.</w:t>
      </w:r>
    </w:p>
    <w:p w:rsidR="00CE3F99" w:rsidRDefault="00CE3F99" w:rsidP="002E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По каждому из вопросов повестки дня педагогический совет принимает решение. Решение педагогического совета должно быть конкретным с указанием исполнителей и сроков исполнения. На каждом заседании педагогического совета должна сообщаться информация об исполнении предыдущих решений совета, срок исполнения которых истек. Никто из членов педагогического совета не может быть лишен возможности</w:t>
      </w:r>
      <w:r w:rsidR="00FD3D2E">
        <w:rPr>
          <w:rFonts w:ascii="Times New Roman" w:hAnsi="Times New Roman" w:cs="Times New Roman"/>
          <w:sz w:val="24"/>
          <w:szCs w:val="24"/>
        </w:rPr>
        <w:t xml:space="preserve"> высказать свое мнение по каждому из обсуждаемых вопросов.</w:t>
      </w:r>
    </w:p>
    <w:p w:rsidR="00FD3D2E" w:rsidRDefault="00FD3D2E" w:rsidP="002E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3.12.1. Решение педагогического совета правомочно, если в голосовании участвовало не менее двух третей его членов.</w:t>
      </w:r>
    </w:p>
    <w:p w:rsidR="00FD3D2E" w:rsidRDefault="00FD3D2E" w:rsidP="002E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3.12.2. Решение педагогического совета принимаются простым большинством голосов членов педагогического совета, участвующих в заседании.</w:t>
      </w:r>
    </w:p>
    <w:p w:rsidR="00FD3D2E" w:rsidRDefault="00FD3D2E" w:rsidP="002E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3.12.3. Решение педагогического совета обязательно для всех работников и обучающихся техникума в части их касающейся. Решение педагогического совета, при необходимости, объявляется приказом директора техникума. Решение педагогического совета вступает в силу с момента его принятия (объявление приказом).</w:t>
      </w:r>
    </w:p>
    <w:p w:rsidR="00FD3D2E" w:rsidRDefault="00FD3D2E" w:rsidP="002E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3.12.4. Решения педагогического совета не могут ограничивать права участников образовательного процесса, закрепленные Конституцией, Законодательством Российской Федерации, Министерством образования и науки РФ, Уставом техникума</w:t>
      </w:r>
      <w:r w:rsidR="005A5AEF">
        <w:rPr>
          <w:rFonts w:ascii="Times New Roman" w:hAnsi="Times New Roman" w:cs="Times New Roman"/>
          <w:sz w:val="24"/>
          <w:szCs w:val="24"/>
        </w:rPr>
        <w:t>, трудовым договором работника или договором обучающегося в техникуме.</w:t>
      </w:r>
    </w:p>
    <w:p w:rsidR="005A5AEF" w:rsidRDefault="005A5AEF" w:rsidP="002E5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Работу по исполнению решений педагогического совета организует председатель педагогического совета с помощью администрации и должностных лиц техникума. Должностные лица обязаны обеспечивать исполнение решений педагогического совета.</w:t>
      </w:r>
    </w:p>
    <w:p w:rsidR="005A5AEF" w:rsidRDefault="005A5AEF" w:rsidP="005A5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EF">
        <w:rPr>
          <w:rFonts w:ascii="Times New Roman" w:hAnsi="Times New Roman" w:cs="Times New Roman"/>
          <w:b/>
          <w:sz w:val="24"/>
          <w:szCs w:val="24"/>
        </w:rPr>
        <w:t>4. Компетенция педагогического совета</w:t>
      </w:r>
    </w:p>
    <w:p w:rsidR="005A5AEF" w:rsidRDefault="005A5AEF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Вопросы анализа, оценки и планирования:</w:t>
      </w:r>
    </w:p>
    <w:p w:rsidR="005A5AEF" w:rsidRDefault="005A5AEF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фактического объема и качества знаний, умений и навыков обучающихся техникума – по результатам итоговой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отзывам заказчиков кадров – работодателей;</w:t>
      </w:r>
    </w:p>
    <w:p w:rsidR="005A5AEF" w:rsidRDefault="005A5AEF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теоретического и профессионального обучения, производственной практики, воспитательной и методической работы;</w:t>
      </w:r>
    </w:p>
    <w:p w:rsidR="005A5AEF" w:rsidRDefault="005A5AEF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процедуры и результатов аттестации, экспертизы, инспектирования и локального контроля учебно -  воспитательного процесса;</w:t>
      </w:r>
    </w:p>
    <w:p w:rsidR="005A5AEF" w:rsidRDefault="005A5AEF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содержания и качества дополнительных образовательных услуг;</w:t>
      </w:r>
    </w:p>
    <w:p w:rsidR="005A5AEF" w:rsidRDefault="005A5AEF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246">
        <w:rPr>
          <w:rFonts w:ascii="Times New Roman" w:hAnsi="Times New Roman" w:cs="Times New Roman"/>
          <w:sz w:val="24"/>
          <w:szCs w:val="24"/>
        </w:rPr>
        <w:t>определение приоритетного направления развития техникума.</w:t>
      </w:r>
    </w:p>
    <w:p w:rsidR="00035246" w:rsidRDefault="00035246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Вопросы разработки (на основе государственных образовательных стандартов и примерных программ), рассмотрения и утверждения:</w:t>
      </w:r>
    </w:p>
    <w:p w:rsidR="00035246" w:rsidRDefault="00035246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основных профессиональных образовательных программ и учебных планов, реализуемых в техникуме, а также изменения к ним;</w:t>
      </w:r>
    </w:p>
    <w:p w:rsidR="00035246" w:rsidRDefault="00035246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основных профессиональных образовательных программ и учебных планов, учебных курсов и дисциплин, включая, реализуемых в составе платных образовательных услуг, а также необходимых изменений </w:t>
      </w:r>
      <w:r w:rsidR="004F1969">
        <w:rPr>
          <w:rFonts w:ascii="Times New Roman" w:hAnsi="Times New Roman" w:cs="Times New Roman"/>
          <w:sz w:val="24"/>
          <w:szCs w:val="24"/>
        </w:rPr>
        <w:t>к ним.</w:t>
      </w:r>
    </w:p>
    <w:p w:rsidR="004F1969" w:rsidRDefault="004F1969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Обеспечение направлений и объема комплексного методического обеспечения предметов и профессий, анализ и оценка его состояния и эффективности.</w:t>
      </w:r>
    </w:p>
    <w:p w:rsidR="004F1969" w:rsidRDefault="004F1969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 Вопросы разработки, апробации, экспертизы, оценки эффективности применения педагогическими работниками, а также пропаганды и распространения:</w:t>
      </w:r>
    </w:p>
    <w:p w:rsidR="004F1969" w:rsidRDefault="004F1969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новых педагогических и воспитательных технологий;</w:t>
      </w:r>
    </w:p>
    <w:p w:rsidR="004F1969" w:rsidRDefault="004F1969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новых форм и методов теоретического и профессионального обучения, также воспитания обучающихся;</w:t>
      </w:r>
    </w:p>
    <w:p w:rsidR="004F1969" w:rsidRDefault="004F1969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новых учебников, пособий, технических средств обучения и контроля.</w:t>
      </w:r>
    </w:p>
    <w:p w:rsidR="004F1969" w:rsidRDefault="004F1969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Вопросы экспериментальной и исследовательской педагогической работы техникума.</w:t>
      </w:r>
    </w:p>
    <w:p w:rsidR="004F1969" w:rsidRDefault="004F1969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Вопросы повышения квалификации и аттестации руководящих и педагогических работников.</w:t>
      </w:r>
    </w:p>
    <w:p w:rsidR="004F1969" w:rsidRDefault="004F1969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Вопросы выдвижения кандидатур </w:t>
      </w:r>
      <w:r w:rsidR="00AF206F">
        <w:rPr>
          <w:rFonts w:ascii="Times New Roman" w:hAnsi="Times New Roman" w:cs="Times New Roman"/>
          <w:sz w:val="24"/>
          <w:szCs w:val="24"/>
        </w:rPr>
        <w:t>руководящих и педагогических работников техникума на поощрение и награды.</w:t>
      </w:r>
    </w:p>
    <w:p w:rsidR="00AF206F" w:rsidRDefault="00AF206F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Вопросы планирования, организации, координации и содействия деятельности в техникуме цикловых методических комиссий и педагогических организаций.</w:t>
      </w:r>
    </w:p>
    <w:p w:rsidR="00AF206F" w:rsidRDefault="00AF206F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Координация работы педагогов с родителями (законными представителями) обучающихся.</w:t>
      </w:r>
    </w:p>
    <w:p w:rsidR="00AF206F" w:rsidRDefault="00AF206F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Установление связей и координация педагогической деятельности с другими образовательными учреждениями (общеобразовательными школами, учреждениями среднего и высшего профессионального образования), а также с внешкольными учреждениями и объединениями, учреждениями культуры и спорта.</w:t>
      </w:r>
    </w:p>
    <w:p w:rsidR="00AF206F" w:rsidRDefault="00AF206F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Обсуждение и осуществление выбора различных вариантов содержания образования, форм, методов образовательного процесса и способов их реализации.</w:t>
      </w:r>
    </w:p>
    <w:p w:rsidR="00AF206F" w:rsidRDefault="00AF206F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Принимает решение о переводе обучающихся с одного уровня обучения на более высокий.</w:t>
      </w:r>
    </w:p>
    <w:p w:rsidR="00AF206F" w:rsidRDefault="00AF206F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Принимает решение о допуске обучающихся к промежуточным экзаменам, выпускным квалификационным экзаменам и государственной итоговой аттестации.</w:t>
      </w:r>
    </w:p>
    <w:p w:rsidR="00AF206F" w:rsidRDefault="00AF206F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Подводит итоги деятельности техникума за полугодие, год.</w:t>
      </w:r>
    </w:p>
    <w:p w:rsidR="00AF206F" w:rsidRDefault="00AF206F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Контролирует выполнение раннее принятых решений.</w:t>
      </w:r>
    </w:p>
    <w:p w:rsidR="00AF206F" w:rsidRDefault="00AF206F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Делегирует представителей педагогического коллектива в совет техникума.</w:t>
      </w:r>
    </w:p>
    <w:p w:rsidR="00AF206F" w:rsidRDefault="00AF206F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 Требует от всех членов педагогического коллектива единства и принципов в реализации целей и задач деятельности.</w:t>
      </w:r>
    </w:p>
    <w:p w:rsidR="00AF206F" w:rsidRDefault="00AF206F" w:rsidP="005A5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4.18. Решает вопросы о поощрении и наказании обучающихся техникума в пределах своей компетенции.</w:t>
      </w:r>
    </w:p>
    <w:p w:rsidR="00AF206F" w:rsidRDefault="00AF206F" w:rsidP="00AF2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F206F">
        <w:rPr>
          <w:rFonts w:ascii="Times New Roman" w:hAnsi="Times New Roman" w:cs="Times New Roman"/>
          <w:b/>
          <w:sz w:val="24"/>
          <w:szCs w:val="24"/>
        </w:rPr>
        <w:t>. Документация и отчетность</w:t>
      </w:r>
    </w:p>
    <w:p w:rsidR="000377C1" w:rsidRDefault="000377C1" w:rsidP="00037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На каждом заседании педагогического совета ведется его протокол, который заносится в должным образом оформленную, Книгу протоколов. </w:t>
      </w:r>
    </w:p>
    <w:p w:rsidR="000377C1" w:rsidRDefault="000377C1" w:rsidP="00037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Книгу протоколов ведет секретарь педагогического совета.</w:t>
      </w:r>
    </w:p>
    <w:p w:rsidR="000377C1" w:rsidRDefault="000377C1" w:rsidP="00037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каждом протоколе должны быть указаны:</w:t>
      </w:r>
    </w:p>
    <w:p w:rsidR="000377C1" w:rsidRDefault="000377C1" w:rsidP="00037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порядковый номер протокола, дата его заседания, общее число членов совета, из них количество присутствующих на заседании, фамилии и должности приглашенных;</w:t>
      </w:r>
    </w:p>
    <w:p w:rsidR="000377C1" w:rsidRDefault="000377C1" w:rsidP="00037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повестка дня заседания, краткое содержание докладов, выступлений, предложений, замечаний участников заседания;</w:t>
      </w:r>
    </w:p>
    <w:p w:rsidR="000377C1" w:rsidRDefault="000377C1" w:rsidP="00037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по каждому вопросу </w:t>
      </w:r>
      <w:r w:rsidR="008C600A">
        <w:rPr>
          <w:rFonts w:ascii="Times New Roman" w:hAnsi="Times New Roman" w:cs="Times New Roman"/>
          <w:sz w:val="24"/>
          <w:szCs w:val="24"/>
        </w:rPr>
        <w:t>повестки дня решения и итоги;</w:t>
      </w:r>
    </w:p>
    <w:p w:rsidR="008C600A" w:rsidRDefault="008C600A" w:rsidP="00037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могут быть приложены дополнительные материалы по рассматриваемым вопросам.</w:t>
      </w:r>
    </w:p>
    <w:p w:rsidR="008C600A" w:rsidRPr="008C600A" w:rsidRDefault="008C600A" w:rsidP="00037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Каждый протокол должен быть подписан председателем и секретарем педагогического совета.</w:t>
      </w:r>
    </w:p>
    <w:p w:rsidR="00AF206F" w:rsidRPr="00AF206F" w:rsidRDefault="00AF206F" w:rsidP="00AF2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AEF" w:rsidRPr="002E5EDD" w:rsidRDefault="005A5AEF" w:rsidP="002E5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8B9" w:rsidRPr="00BA28B9" w:rsidRDefault="00BA28B9" w:rsidP="00BA28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8B9" w:rsidRPr="00BA28B9" w:rsidRDefault="00BA28B9" w:rsidP="00BA28B9"/>
    <w:sectPr w:rsidR="00BA28B9" w:rsidRPr="00BA28B9" w:rsidSect="0052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F303D"/>
    <w:multiLevelType w:val="multilevel"/>
    <w:tmpl w:val="A4025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793"/>
    <w:rsid w:val="00011667"/>
    <w:rsid w:val="00035246"/>
    <w:rsid w:val="000377C1"/>
    <w:rsid w:val="00077146"/>
    <w:rsid w:val="00084793"/>
    <w:rsid w:val="001267AB"/>
    <w:rsid w:val="00151CD3"/>
    <w:rsid w:val="002C56D4"/>
    <w:rsid w:val="002E5EDD"/>
    <w:rsid w:val="00437046"/>
    <w:rsid w:val="004F1969"/>
    <w:rsid w:val="005144D8"/>
    <w:rsid w:val="0052435B"/>
    <w:rsid w:val="00542149"/>
    <w:rsid w:val="00547AAF"/>
    <w:rsid w:val="005A5AEF"/>
    <w:rsid w:val="00645CE7"/>
    <w:rsid w:val="00731FAA"/>
    <w:rsid w:val="007A3A54"/>
    <w:rsid w:val="008C600A"/>
    <w:rsid w:val="00902EFC"/>
    <w:rsid w:val="009F01A9"/>
    <w:rsid w:val="00AF206F"/>
    <w:rsid w:val="00BA28B9"/>
    <w:rsid w:val="00BE64F8"/>
    <w:rsid w:val="00CE3F99"/>
    <w:rsid w:val="00D04C24"/>
    <w:rsid w:val="00DD1805"/>
    <w:rsid w:val="00E17826"/>
    <w:rsid w:val="00E46249"/>
    <w:rsid w:val="00EA57B6"/>
    <w:rsid w:val="00F245C1"/>
    <w:rsid w:val="00FD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C24"/>
    <w:pPr>
      <w:ind w:left="720"/>
      <w:contextualSpacing/>
    </w:pPr>
  </w:style>
  <w:style w:type="paragraph" w:styleId="a4">
    <w:name w:val="No Spacing"/>
    <w:uiPriority w:val="1"/>
    <w:qFormat/>
    <w:rsid w:val="00BA28B9"/>
    <w:pPr>
      <w:spacing w:after="0" w:line="240" w:lineRule="auto"/>
    </w:pPr>
  </w:style>
  <w:style w:type="paragraph" w:customStyle="1" w:styleId="Default">
    <w:name w:val="Default"/>
    <w:rsid w:val="00731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3F09-B0B0-488A-8E16-5E57F077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Расписание</dc:creator>
  <cp:lastModifiedBy>Учитель</cp:lastModifiedBy>
  <cp:revision>2</cp:revision>
  <cp:lastPrinted>2016-04-01T04:05:00Z</cp:lastPrinted>
  <dcterms:created xsi:type="dcterms:W3CDTF">2019-10-30T10:05:00Z</dcterms:created>
  <dcterms:modified xsi:type="dcterms:W3CDTF">2019-10-30T10:05:00Z</dcterms:modified>
</cp:coreProperties>
</file>